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9F00" w14:textId="77777777" w:rsidR="00A70220" w:rsidRDefault="009733A2" w:rsidP="00C15B10">
      <w:pPr>
        <w:jc w:val="center"/>
        <w:rPr>
          <w:b/>
          <w:bCs/>
          <w:color w:val="000000" w:themeColor="text1"/>
        </w:rPr>
      </w:pPr>
      <w:r w:rsidRPr="00B16139">
        <w:rPr>
          <w:b/>
          <w:bCs/>
          <w:color w:val="000000" w:themeColor="text1"/>
        </w:rPr>
        <w:t>Предварительное информирование граждан о</w:t>
      </w:r>
      <w:r>
        <w:rPr>
          <w:b/>
          <w:bCs/>
          <w:color w:val="000000" w:themeColor="text1"/>
        </w:rPr>
        <w:t xml:space="preserve"> </w:t>
      </w:r>
      <w:r w:rsidRPr="00B16139">
        <w:rPr>
          <w:b/>
          <w:bCs/>
          <w:color w:val="000000" w:themeColor="text1"/>
        </w:rPr>
        <w:t>проведении общественных обсуждени</w:t>
      </w:r>
      <w:r w:rsidR="009E31C9">
        <w:rPr>
          <w:b/>
          <w:bCs/>
          <w:color w:val="000000" w:themeColor="text1"/>
        </w:rPr>
        <w:t>й</w:t>
      </w:r>
      <w:r w:rsidRPr="00B16139">
        <w:rPr>
          <w:b/>
          <w:bCs/>
          <w:color w:val="000000" w:themeColor="text1"/>
        </w:rPr>
        <w:t xml:space="preserve"> </w:t>
      </w:r>
    </w:p>
    <w:p w14:paraId="2B20F558" w14:textId="51452C8F" w:rsidR="00C15B10" w:rsidRDefault="009733A2" w:rsidP="00C15B10">
      <w:pPr>
        <w:jc w:val="center"/>
        <w:rPr>
          <w:b/>
          <w:bCs/>
          <w:color w:val="000000" w:themeColor="text1"/>
        </w:rPr>
      </w:pPr>
      <w:r w:rsidRPr="00B16139">
        <w:rPr>
          <w:b/>
          <w:bCs/>
          <w:color w:val="000000" w:themeColor="text1"/>
        </w:rPr>
        <w:t>отчета об</w:t>
      </w:r>
      <w:r>
        <w:rPr>
          <w:b/>
          <w:bCs/>
          <w:color w:val="000000" w:themeColor="text1"/>
        </w:rPr>
        <w:t xml:space="preserve"> </w:t>
      </w:r>
      <w:r w:rsidRPr="00B16139">
        <w:rPr>
          <w:b/>
          <w:bCs/>
          <w:color w:val="000000" w:themeColor="text1"/>
        </w:rPr>
        <w:t>оценке воздействия на</w:t>
      </w:r>
      <w:r>
        <w:rPr>
          <w:b/>
          <w:bCs/>
          <w:color w:val="000000" w:themeColor="text1"/>
        </w:rPr>
        <w:t xml:space="preserve"> </w:t>
      </w:r>
      <w:r w:rsidRPr="00B16139">
        <w:rPr>
          <w:b/>
          <w:bCs/>
          <w:color w:val="000000" w:themeColor="text1"/>
        </w:rPr>
        <w:t>окружающую среду (ОВОС) по</w:t>
      </w:r>
      <w:r>
        <w:rPr>
          <w:b/>
          <w:bCs/>
          <w:color w:val="000000" w:themeColor="text1"/>
        </w:rPr>
        <w:t xml:space="preserve"> </w:t>
      </w:r>
      <w:r w:rsidRPr="00B16139">
        <w:rPr>
          <w:b/>
          <w:bCs/>
          <w:color w:val="000000" w:themeColor="text1"/>
        </w:rPr>
        <w:t>объекту</w:t>
      </w:r>
    </w:p>
    <w:p w14:paraId="0A0F01D4" w14:textId="061CB2B9" w:rsidR="009733A2" w:rsidRPr="00D25FB4" w:rsidRDefault="00D25FB4" w:rsidP="003D4D56">
      <w:pPr>
        <w:jc w:val="center"/>
        <w:rPr>
          <w:b/>
          <w:bCs/>
          <w:color w:val="000000" w:themeColor="text1"/>
          <w:sz w:val="16"/>
          <w:szCs w:val="16"/>
        </w:rPr>
      </w:pPr>
      <w:bookmarkStart w:id="0" w:name="_Hlk152313431"/>
      <w:r w:rsidRPr="00D25FB4">
        <w:rPr>
          <w:b/>
          <w:bCs/>
          <w:lang w:bidi="ru-RU"/>
        </w:rPr>
        <w:t xml:space="preserve">«Реконструкция </w:t>
      </w:r>
      <w:proofErr w:type="spellStart"/>
      <w:r w:rsidRPr="00D25FB4">
        <w:rPr>
          <w:b/>
          <w:bCs/>
          <w:lang w:bidi="ru-RU"/>
        </w:rPr>
        <w:t>ВЛ</w:t>
      </w:r>
      <w:proofErr w:type="spellEnd"/>
      <w:r w:rsidRPr="00D25FB4">
        <w:rPr>
          <w:b/>
          <w:bCs/>
          <w:lang w:bidi="ru-RU"/>
        </w:rPr>
        <w:t xml:space="preserve">-330 </w:t>
      </w:r>
      <w:proofErr w:type="spellStart"/>
      <w:r w:rsidRPr="00D25FB4">
        <w:rPr>
          <w:b/>
          <w:bCs/>
          <w:lang w:bidi="ru-RU"/>
        </w:rPr>
        <w:t>кВ</w:t>
      </w:r>
      <w:proofErr w:type="spellEnd"/>
      <w:r w:rsidRPr="00D25FB4">
        <w:rPr>
          <w:b/>
          <w:bCs/>
          <w:lang w:bidi="ru-RU"/>
        </w:rPr>
        <w:t xml:space="preserve"> «Гомель- Кричев» с заменой анкерных угловых железобетонных опор на металлические (опоры №8, №9, №24, №28) в Добрушском районе»</w:t>
      </w:r>
    </w:p>
    <w:bookmarkEnd w:id="0"/>
    <w:p w14:paraId="5F218546" w14:textId="77777777" w:rsidR="00A70220" w:rsidRPr="003D4D56" w:rsidRDefault="00A70220" w:rsidP="00A70220">
      <w:pPr>
        <w:ind w:firstLine="709"/>
        <w:jc w:val="center"/>
        <w:rPr>
          <w:b/>
          <w:sz w:val="18"/>
          <w:szCs w:val="18"/>
        </w:rPr>
      </w:pPr>
    </w:p>
    <w:p w14:paraId="00CD5B6A" w14:textId="28C9C1EE" w:rsidR="009733A2" w:rsidRDefault="009B3FCF" w:rsidP="00460FDB">
      <w:pPr>
        <w:spacing w:after="80"/>
        <w:ind w:firstLine="709"/>
        <w:jc w:val="center"/>
        <w:rPr>
          <w:b/>
        </w:rPr>
      </w:pPr>
      <w:r>
        <w:rPr>
          <w:b/>
        </w:rPr>
        <w:t>Г</w:t>
      </w:r>
      <w:r w:rsidR="009733A2">
        <w:rPr>
          <w:b/>
        </w:rPr>
        <w:t>рафик работ по проведению ОВОС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1"/>
        <w:gridCol w:w="4128"/>
      </w:tblGrid>
      <w:tr w:rsidR="003D4D56" w:rsidRPr="00BF0E6E" w14:paraId="56BA48E6" w14:textId="77777777" w:rsidTr="007E659F">
        <w:trPr>
          <w:cantSplit/>
          <w:trHeight w:val="317"/>
        </w:trPr>
        <w:tc>
          <w:tcPr>
            <w:tcW w:w="2998" w:type="pct"/>
            <w:vAlign w:val="center"/>
          </w:tcPr>
          <w:p w14:paraId="7016B977" w14:textId="77777777" w:rsidR="003D4D56" w:rsidRPr="00BF0E6E" w:rsidRDefault="003D4D56" w:rsidP="00706431">
            <w:pPr>
              <w:jc w:val="center"/>
              <w:rPr>
                <w:bCs/>
                <w:sz w:val="22"/>
              </w:rPr>
            </w:pPr>
            <w:bookmarkStart w:id="1" w:name="_Hlk97028278"/>
            <w:r w:rsidRPr="00BF0E6E">
              <w:rPr>
                <w:bCs/>
                <w:sz w:val="22"/>
              </w:rPr>
              <w:t xml:space="preserve">Наименование работ </w:t>
            </w:r>
          </w:p>
        </w:tc>
        <w:tc>
          <w:tcPr>
            <w:tcW w:w="2002" w:type="pct"/>
            <w:vAlign w:val="center"/>
          </w:tcPr>
          <w:p w14:paraId="32D5FF92" w14:textId="77777777" w:rsidR="003D4D56" w:rsidRPr="00BF0E6E" w:rsidRDefault="003D4D56" w:rsidP="00706431">
            <w:pPr>
              <w:jc w:val="center"/>
              <w:rPr>
                <w:bCs/>
                <w:sz w:val="22"/>
              </w:rPr>
            </w:pPr>
            <w:r w:rsidRPr="00BF0E6E">
              <w:rPr>
                <w:bCs/>
                <w:sz w:val="22"/>
              </w:rPr>
              <w:t>Сроки выполнения</w:t>
            </w:r>
          </w:p>
        </w:tc>
      </w:tr>
      <w:tr w:rsidR="003D4D56" w:rsidRPr="00BF0E6E" w14:paraId="72242038" w14:textId="77777777" w:rsidTr="007E659F">
        <w:trPr>
          <w:cantSplit/>
          <w:trHeight w:val="252"/>
        </w:trPr>
        <w:tc>
          <w:tcPr>
            <w:tcW w:w="2998" w:type="pct"/>
          </w:tcPr>
          <w:p w14:paraId="438B769F" w14:textId="77777777" w:rsidR="003D4D56" w:rsidRPr="00A06BE0" w:rsidRDefault="003D4D56" w:rsidP="00706431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Подготовка программы проведения ОВОС</w:t>
            </w:r>
          </w:p>
        </w:tc>
        <w:tc>
          <w:tcPr>
            <w:tcW w:w="2002" w:type="pct"/>
          </w:tcPr>
          <w:p w14:paraId="58528E26" w14:textId="2C021175" w:rsidR="003D4D56" w:rsidRPr="00D25FB4" w:rsidRDefault="003D4D56" w:rsidP="00706431">
            <w:pPr>
              <w:jc w:val="center"/>
              <w:rPr>
                <w:color w:val="000000" w:themeColor="text1"/>
              </w:rPr>
            </w:pPr>
            <w:r w:rsidRPr="00D25FB4">
              <w:rPr>
                <w:color w:val="000000" w:themeColor="text1"/>
              </w:rPr>
              <w:t xml:space="preserve">с </w:t>
            </w:r>
            <w:r w:rsidR="00F74062" w:rsidRPr="00D25FB4">
              <w:rPr>
                <w:color w:val="000000" w:themeColor="text1"/>
              </w:rPr>
              <w:t>2</w:t>
            </w:r>
            <w:r w:rsidR="00D25FB4" w:rsidRPr="00D25FB4">
              <w:rPr>
                <w:color w:val="000000" w:themeColor="text1"/>
              </w:rPr>
              <w:t>6</w:t>
            </w:r>
            <w:r w:rsidRPr="00D25FB4">
              <w:rPr>
                <w:color w:val="000000" w:themeColor="text1"/>
              </w:rPr>
              <w:t>.</w:t>
            </w:r>
            <w:r w:rsidR="00A06BE0" w:rsidRPr="00D25FB4">
              <w:rPr>
                <w:color w:val="000000" w:themeColor="text1"/>
              </w:rPr>
              <w:t>1</w:t>
            </w:r>
            <w:r w:rsidR="00D25FB4" w:rsidRPr="00D25FB4">
              <w:rPr>
                <w:color w:val="000000" w:themeColor="text1"/>
              </w:rPr>
              <w:t>2</w:t>
            </w:r>
            <w:r w:rsidRPr="00D25FB4">
              <w:rPr>
                <w:color w:val="000000" w:themeColor="text1"/>
              </w:rPr>
              <w:t xml:space="preserve">.2023 </w:t>
            </w:r>
            <w:r w:rsidR="00A06BE0" w:rsidRPr="00D25FB4">
              <w:rPr>
                <w:color w:val="000000" w:themeColor="text1"/>
              </w:rPr>
              <w:t xml:space="preserve">г. </w:t>
            </w:r>
            <w:r w:rsidRPr="00D25FB4">
              <w:rPr>
                <w:color w:val="000000" w:themeColor="text1"/>
              </w:rPr>
              <w:t xml:space="preserve">по </w:t>
            </w:r>
            <w:r w:rsidR="00D25FB4" w:rsidRPr="00D25FB4">
              <w:rPr>
                <w:color w:val="000000" w:themeColor="text1"/>
              </w:rPr>
              <w:t>1</w:t>
            </w:r>
            <w:r w:rsidR="00186D53">
              <w:rPr>
                <w:color w:val="000000" w:themeColor="text1"/>
              </w:rPr>
              <w:t>6</w:t>
            </w:r>
            <w:r w:rsidRPr="00D25FB4">
              <w:rPr>
                <w:color w:val="000000" w:themeColor="text1"/>
              </w:rPr>
              <w:t>.</w:t>
            </w:r>
            <w:r w:rsidR="00D25FB4" w:rsidRPr="00D25FB4">
              <w:rPr>
                <w:color w:val="000000" w:themeColor="text1"/>
              </w:rPr>
              <w:t>01</w:t>
            </w:r>
            <w:r w:rsidRPr="00D25FB4">
              <w:rPr>
                <w:color w:val="000000" w:themeColor="text1"/>
              </w:rPr>
              <w:t>.202</w:t>
            </w:r>
            <w:r w:rsidR="00D25FB4" w:rsidRPr="00D25FB4">
              <w:rPr>
                <w:color w:val="000000" w:themeColor="text1"/>
              </w:rPr>
              <w:t>4</w:t>
            </w:r>
            <w:r w:rsidRPr="00D25FB4">
              <w:rPr>
                <w:color w:val="000000" w:themeColor="text1"/>
              </w:rPr>
              <w:t xml:space="preserve"> г.</w:t>
            </w:r>
          </w:p>
        </w:tc>
      </w:tr>
      <w:tr w:rsidR="003D4D56" w:rsidRPr="00BF0E6E" w14:paraId="0382B7EB" w14:textId="77777777" w:rsidTr="007E659F">
        <w:trPr>
          <w:cantSplit/>
          <w:trHeight w:val="823"/>
        </w:trPr>
        <w:tc>
          <w:tcPr>
            <w:tcW w:w="2998" w:type="pct"/>
          </w:tcPr>
          <w:p w14:paraId="6EF4EB11" w14:textId="77777777" w:rsidR="003D4D56" w:rsidRPr="00A06BE0" w:rsidRDefault="003D4D56" w:rsidP="00706431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2002" w:type="pct"/>
            <w:vAlign w:val="center"/>
          </w:tcPr>
          <w:p w14:paraId="44EAEC94" w14:textId="5F408E40" w:rsidR="003D4D56" w:rsidRPr="00C7470C" w:rsidRDefault="003D4D56" w:rsidP="00706431">
            <w:pPr>
              <w:jc w:val="center"/>
            </w:pPr>
            <w:r w:rsidRPr="00C7470C">
              <w:t xml:space="preserve">с </w:t>
            </w:r>
            <w:r w:rsidR="00DD5CC9">
              <w:t>24</w:t>
            </w:r>
            <w:r w:rsidRPr="00C7470C">
              <w:t>.</w:t>
            </w:r>
            <w:r w:rsidR="00DD5CC9">
              <w:t>01</w:t>
            </w:r>
            <w:r w:rsidRPr="00C7470C">
              <w:t>.202</w:t>
            </w:r>
            <w:r w:rsidR="00DD5CC9">
              <w:t>4</w:t>
            </w:r>
            <w:r w:rsidR="00A06BE0" w:rsidRPr="00C7470C">
              <w:t xml:space="preserve"> г.</w:t>
            </w:r>
            <w:r w:rsidRPr="00C7470C">
              <w:t xml:space="preserve"> по </w:t>
            </w:r>
            <w:r w:rsidR="00DD5CC9">
              <w:t>31</w:t>
            </w:r>
            <w:r w:rsidRPr="00C7470C">
              <w:t>.</w:t>
            </w:r>
            <w:r w:rsidR="00DD5CC9">
              <w:t>01</w:t>
            </w:r>
            <w:r w:rsidRPr="00C7470C">
              <w:t>.202</w:t>
            </w:r>
            <w:r w:rsidR="00DD5CC9">
              <w:t>4</w:t>
            </w:r>
            <w:r w:rsidR="00A06BE0" w:rsidRPr="00C7470C">
              <w:t xml:space="preserve"> г.</w:t>
            </w:r>
            <w:r w:rsidRPr="00C7470C">
              <w:rPr>
                <w:vertAlign w:val="superscript"/>
              </w:rPr>
              <w:t xml:space="preserve"> *1</w:t>
            </w:r>
          </w:p>
        </w:tc>
      </w:tr>
      <w:tr w:rsidR="003D4D56" w:rsidRPr="00BF0E6E" w14:paraId="0ACC4600" w14:textId="77777777" w:rsidTr="007E659F">
        <w:trPr>
          <w:cantSplit/>
          <w:trHeight w:val="565"/>
        </w:trPr>
        <w:tc>
          <w:tcPr>
            <w:tcW w:w="2998" w:type="pct"/>
          </w:tcPr>
          <w:p w14:paraId="48D67728" w14:textId="198AD12D" w:rsidR="003D4D56" w:rsidRPr="00A06BE0" w:rsidRDefault="003D4D56" w:rsidP="00706431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Подготовка уведомления о планируемой хозяйственной и иной деятельности</w:t>
            </w:r>
          </w:p>
        </w:tc>
        <w:tc>
          <w:tcPr>
            <w:tcW w:w="2002" w:type="pct"/>
            <w:vAlign w:val="center"/>
          </w:tcPr>
          <w:p w14:paraId="66A609A1" w14:textId="77777777" w:rsidR="003D4D56" w:rsidRPr="00C7470C" w:rsidRDefault="003D4D56" w:rsidP="00706431">
            <w:pPr>
              <w:jc w:val="center"/>
            </w:pPr>
            <w:r w:rsidRPr="00C7470C">
              <w:t xml:space="preserve">не требуется </w:t>
            </w:r>
            <w:r w:rsidRPr="00C7470C">
              <w:rPr>
                <w:vertAlign w:val="superscript"/>
              </w:rPr>
              <w:t>*2</w:t>
            </w:r>
          </w:p>
        </w:tc>
      </w:tr>
      <w:tr w:rsidR="003D4D56" w:rsidRPr="00BF0E6E" w14:paraId="6567FA49" w14:textId="77777777" w:rsidTr="007E659F">
        <w:trPr>
          <w:cantSplit/>
          <w:trHeight w:val="701"/>
        </w:trPr>
        <w:tc>
          <w:tcPr>
            <w:tcW w:w="2998" w:type="pct"/>
          </w:tcPr>
          <w:p w14:paraId="59A61FAD" w14:textId="15E11564" w:rsidR="003D4D56" w:rsidRPr="00A06BE0" w:rsidRDefault="003D4D56" w:rsidP="00706431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Направление уведомления о планируемой хозяйственной и иной деятельности и программы проведения ОВОС затрагиваемым сторонам</w:t>
            </w:r>
            <w:bookmarkStart w:id="2" w:name="_GoBack"/>
            <w:bookmarkEnd w:id="2"/>
          </w:p>
        </w:tc>
        <w:tc>
          <w:tcPr>
            <w:tcW w:w="2002" w:type="pct"/>
            <w:vAlign w:val="center"/>
          </w:tcPr>
          <w:p w14:paraId="551A1A18" w14:textId="77777777" w:rsidR="003D4D56" w:rsidRPr="00C7470C" w:rsidRDefault="003D4D56" w:rsidP="00706431">
            <w:pPr>
              <w:jc w:val="center"/>
            </w:pPr>
            <w:r w:rsidRPr="00C7470C">
              <w:t xml:space="preserve">не требуется </w:t>
            </w:r>
            <w:r w:rsidRPr="00C7470C">
              <w:rPr>
                <w:vertAlign w:val="superscript"/>
              </w:rPr>
              <w:t>*2</w:t>
            </w:r>
          </w:p>
        </w:tc>
      </w:tr>
      <w:tr w:rsidR="003D4D56" w:rsidRPr="00BF0E6E" w14:paraId="4E144532" w14:textId="77777777" w:rsidTr="007E659F">
        <w:trPr>
          <w:cantSplit/>
          <w:trHeight w:val="187"/>
        </w:trPr>
        <w:tc>
          <w:tcPr>
            <w:tcW w:w="2998" w:type="pct"/>
          </w:tcPr>
          <w:p w14:paraId="60F9AE1D" w14:textId="77777777" w:rsidR="003D4D56" w:rsidRPr="00A06BE0" w:rsidRDefault="003D4D56" w:rsidP="00706431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Подготовка отчета об ОВОС</w:t>
            </w:r>
          </w:p>
        </w:tc>
        <w:tc>
          <w:tcPr>
            <w:tcW w:w="2002" w:type="pct"/>
          </w:tcPr>
          <w:p w14:paraId="65998871" w14:textId="7F731DAE" w:rsidR="003D4D56" w:rsidRPr="00C7470C" w:rsidRDefault="003D4D56" w:rsidP="00706431">
            <w:pPr>
              <w:jc w:val="center"/>
            </w:pPr>
            <w:r w:rsidRPr="00C7470C">
              <w:t xml:space="preserve">с </w:t>
            </w:r>
            <w:r w:rsidR="00F74062" w:rsidRPr="00C7470C">
              <w:t>2</w:t>
            </w:r>
            <w:r w:rsidR="00D25FB4" w:rsidRPr="00C7470C">
              <w:t>6</w:t>
            </w:r>
            <w:r w:rsidRPr="00C7470C">
              <w:t>.</w:t>
            </w:r>
            <w:r w:rsidR="00A06BE0" w:rsidRPr="00C7470C">
              <w:t>1</w:t>
            </w:r>
            <w:r w:rsidR="00D25FB4" w:rsidRPr="00C7470C">
              <w:t>2</w:t>
            </w:r>
            <w:r w:rsidRPr="00C7470C">
              <w:t xml:space="preserve">.2023 </w:t>
            </w:r>
            <w:r w:rsidR="00A06BE0" w:rsidRPr="00C7470C">
              <w:t xml:space="preserve">г. </w:t>
            </w:r>
            <w:r w:rsidRPr="00C7470C">
              <w:t xml:space="preserve">по </w:t>
            </w:r>
            <w:r w:rsidR="00D25FB4" w:rsidRPr="00C7470C">
              <w:t>31</w:t>
            </w:r>
            <w:r w:rsidRPr="00C7470C">
              <w:t>.</w:t>
            </w:r>
            <w:r w:rsidR="00D25FB4" w:rsidRPr="00C7470C">
              <w:t>01</w:t>
            </w:r>
            <w:r w:rsidRPr="00C7470C">
              <w:t>.202</w:t>
            </w:r>
            <w:r w:rsidR="00D25FB4" w:rsidRPr="00C7470C">
              <w:t>4</w:t>
            </w:r>
            <w:r w:rsidRPr="00C7470C">
              <w:t xml:space="preserve"> г. </w:t>
            </w:r>
            <w:r w:rsidRPr="00C7470C">
              <w:rPr>
                <w:vertAlign w:val="superscript"/>
              </w:rPr>
              <w:t>*1</w:t>
            </w:r>
          </w:p>
        </w:tc>
      </w:tr>
      <w:tr w:rsidR="003D4D56" w:rsidRPr="00BF0E6E" w14:paraId="1C793701" w14:textId="77777777" w:rsidTr="007E659F">
        <w:trPr>
          <w:cantSplit/>
          <w:trHeight w:val="178"/>
        </w:trPr>
        <w:tc>
          <w:tcPr>
            <w:tcW w:w="2998" w:type="pct"/>
          </w:tcPr>
          <w:p w14:paraId="7AAF6973" w14:textId="42917908" w:rsidR="003D4D56" w:rsidRPr="00A06BE0" w:rsidRDefault="003D4D56" w:rsidP="00706431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Направление отчета об ОВОС затрагиваемым сторонам</w:t>
            </w:r>
          </w:p>
        </w:tc>
        <w:tc>
          <w:tcPr>
            <w:tcW w:w="2002" w:type="pct"/>
          </w:tcPr>
          <w:p w14:paraId="366D5C43" w14:textId="77777777" w:rsidR="003D4D56" w:rsidRPr="00C7470C" w:rsidRDefault="003D4D56" w:rsidP="00706431">
            <w:pPr>
              <w:jc w:val="center"/>
            </w:pPr>
            <w:r w:rsidRPr="00C7470C">
              <w:t xml:space="preserve">не требуется </w:t>
            </w:r>
            <w:r w:rsidRPr="00C7470C">
              <w:rPr>
                <w:vertAlign w:val="superscript"/>
              </w:rPr>
              <w:t>*2</w:t>
            </w:r>
          </w:p>
        </w:tc>
      </w:tr>
      <w:tr w:rsidR="003D4D56" w:rsidRPr="009F2E4E" w14:paraId="16AFD463" w14:textId="77777777" w:rsidTr="007E659F">
        <w:trPr>
          <w:cantSplit/>
          <w:trHeight w:val="748"/>
        </w:trPr>
        <w:tc>
          <w:tcPr>
            <w:tcW w:w="2998" w:type="pct"/>
            <w:shd w:val="clear" w:color="auto" w:fill="auto"/>
          </w:tcPr>
          <w:p w14:paraId="713FF1D5" w14:textId="77777777" w:rsidR="003D4D56" w:rsidRPr="00A06BE0" w:rsidRDefault="003D4D56" w:rsidP="00706431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Проведение общественных обсуждений на территории:</w:t>
            </w:r>
          </w:p>
          <w:p w14:paraId="3D2D7BBB" w14:textId="77777777" w:rsidR="003D4D56" w:rsidRPr="00A06BE0" w:rsidRDefault="003D4D56" w:rsidP="00706431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– Республики Беларусь;</w:t>
            </w:r>
          </w:p>
          <w:p w14:paraId="14F07872" w14:textId="7D877898" w:rsidR="003D4D56" w:rsidRPr="00A06BE0" w:rsidRDefault="003D4D56" w:rsidP="00706431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– затрагиваемых сторон</w:t>
            </w:r>
          </w:p>
        </w:tc>
        <w:tc>
          <w:tcPr>
            <w:tcW w:w="2002" w:type="pct"/>
            <w:shd w:val="clear" w:color="auto" w:fill="auto"/>
          </w:tcPr>
          <w:p w14:paraId="68497A23" w14:textId="77777777" w:rsidR="003D4D56" w:rsidRPr="00C7470C" w:rsidRDefault="003D4D56" w:rsidP="00706431">
            <w:pPr>
              <w:jc w:val="center"/>
            </w:pPr>
          </w:p>
          <w:p w14:paraId="65DF90EA" w14:textId="5ECAEF80" w:rsidR="003D4D56" w:rsidRPr="00C7470C" w:rsidRDefault="003D4D56" w:rsidP="00706431">
            <w:pPr>
              <w:ind w:left="-83" w:right="-91"/>
              <w:jc w:val="center"/>
            </w:pPr>
            <w:r w:rsidRPr="00C7470C">
              <w:t xml:space="preserve">с </w:t>
            </w:r>
            <w:r w:rsidR="00C7470C" w:rsidRPr="00C7470C">
              <w:t>февраля</w:t>
            </w:r>
            <w:r w:rsidRPr="00C7470C">
              <w:t xml:space="preserve"> по </w:t>
            </w:r>
            <w:r w:rsidR="00C7470C" w:rsidRPr="00C7470C">
              <w:t>март</w:t>
            </w:r>
            <w:r w:rsidRPr="00C7470C">
              <w:t xml:space="preserve"> 202</w:t>
            </w:r>
            <w:r w:rsidR="00A06BE0" w:rsidRPr="00C7470C">
              <w:t>4</w:t>
            </w:r>
            <w:r w:rsidRPr="00C7470C">
              <w:t xml:space="preserve"> г. </w:t>
            </w:r>
            <w:r w:rsidRPr="00C7470C">
              <w:rPr>
                <w:vertAlign w:val="superscript"/>
              </w:rPr>
              <w:t>*1</w:t>
            </w:r>
          </w:p>
          <w:p w14:paraId="4CC7590B" w14:textId="77777777" w:rsidR="003D4D56" w:rsidRPr="00C7470C" w:rsidRDefault="003D4D56" w:rsidP="00706431">
            <w:pPr>
              <w:jc w:val="center"/>
            </w:pPr>
            <w:r w:rsidRPr="00C7470C">
              <w:t xml:space="preserve">не требуется </w:t>
            </w:r>
            <w:r w:rsidRPr="00C7470C">
              <w:rPr>
                <w:vertAlign w:val="superscript"/>
              </w:rPr>
              <w:t>*2</w:t>
            </w:r>
          </w:p>
        </w:tc>
      </w:tr>
      <w:tr w:rsidR="003D4D56" w:rsidRPr="00BF0E6E" w14:paraId="067BB2A4" w14:textId="77777777" w:rsidTr="007E659F">
        <w:trPr>
          <w:cantSplit/>
          <w:trHeight w:val="463"/>
        </w:trPr>
        <w:tc>
          <w:tcPr>
            <w:tcW w:w="2998" w:type="pct"/>
          </w:tcPr>
          <w:p w14:paraId="7273A830" w14:textId="512A69D6" w:rsidR="003D4D56" w:rsidRPr="00A06BE0" w:rsidRDefault="003D4D56" w:rsidP="00706431">
            <w:pPr>
              <w:pStyle w:val="caaieiaie7"/>
              <w:keepNext w:val="0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Проведение консультации по замечаниям затрагиваемых сторон</w:t>
            </w:r>
          </w:p>
        </w:tc>
        <w:tc>
          <w:tcPr>
            <w:tcW w:w="2002" w:type="pct"/>
            <w:vAlign w:val="center"/>
          </w:tcPr>
          <w:p w14:paraId="5A082B8D" w14:textId="77777777" w:rsidR="003D4D56" w:rsidRPr="00C7470C" w:rsidRDefault="003D4D56" w:rsidP="00706431">
            <w:pPr>
              <w:jc w:val="center"/>
            </w:pPr>
            <w:r w:rsidRPr="00C7470C">
              <w:t xml:space="preserve">не требуется </w:t>
            </w:r>
            <w:r w:rsidRPr="00C7470C">
              <w:rPr>
                <w:vertAlign w:val="superscript"/>
              </w:rPr>
              <w:t>*2</w:t>
            </w:r>
          </w:p>
        </w:tc>
      </w:tr>
      <w:tr w:rsidR="003D4D56" w:rsidRPr="00BF0E6E" w14:paraId="6E4D76CA" w14:textId="77777777" w:rsidTr="007E659F">
        <w:trPr>
          <w:cantSplit/>
          <w:trHeight w:val="1066"/>
        </w:trPr>
        <w:tc>
          <w:tcPr>
            <w:tcW w:w="2998" w:type="pct"/>
          </w:tcPr>
          <w:p w14:paraId="5280FF11" w14:textId="77777777" w:rsidR="003D4D56" w:rsidRPr="00A06BE0" w:rsidRDefault="003D4D56" w:rsidP="00706431">
            <w:pPr>
              <w:pStyle w:val="caaieiaie7"/>
              <w:keepNext w:val="0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Проведение собрания по обсуждению отчета об ОВОС</w:t>
            </w:r>
          </w:p>
        </w:tc>
        <w:tc>
          <w:tcPr>
            <w:tcW w:w="2002" w:type="pct"/>
          </w:tcPr>
          <w:p w14:paraId="39C5FF93" w14:textId="37D88261" w:rsidR="003D4D56" w:rsidRPr="00C7470C" w:rsidRDefault="00C7470C" w:rsidP="00706431">
            <w:pPr>
              <w:jc w:val="center"/>
            </w:pPr>
            <w:r w:rsidRPr="00C7470C">
              <w:t>март</w:t>
            </w:r>
            <w:r w:rsidR="003D4D56" w:rsidRPr="00C7470C">
              <w:t xml:space="preserve"> 202</w:t>
            </w:r>
            <w:r w:rsidR="00A06BE0" w:rsidRPr="00C7470C">
              <w:t>4</w:t>
            </w:r>
            <w:r w:rsidR="003D4D56" w:rsidRPr="00C7470C">
              <w:t xml:space="preserve"> г.</w:t>
            </w:r>
            <w:r w:rsidR="003D4D56" w:rsidRPr="00C7470C">
              <w:rPr>
                <w:vertAlign w:val="superscript"/>
              </w:rPr>
              <w:t xml:space="preserve"> *3</w:t>
            </w:r>
          </w:p>
          <w:p w14:paraId="7BEA806B" w14:textId="77777777" w:rsidR="003D4D56" w:rsidRPr="00C7470C" w:rsidRDefault="003D4D56" w:rsidP="00706431">
            <w:pPr>
              <w:jc w:val="center"/>
            </w:pPr>
            <w:r w:rsidRPr="00C7470C">
              <w:rPr>
                <w:sz w:val="20"/>
                <w:szCs w:val="20"/>
              </w:rPr>
              <w:t>(собрание может быть назначено не ранее чем через 25 календарных дней с даты начала общественных обсуждений и не позднее дня их завершения)</w:t>
            </w:r>
          </w:p>
        </w:tc>
      </w:tr>
      <w:tr w:rsidR="003D4D56" w:rsidRPr="00BF0E6E" w14:paraId="38FD9942" w14:textId="77777777" w:rsidTr="007E659F">
        <w:trPr>
          <w:cantSplit/>
          <w:trHeight w:val="276"/>
        </w:trPr>
        <w:tc>
          <w:tcPr>
            <w:tcW w:w="2998" w:type="pct"/>
          </w:tcPr>
          <w:p w14:paraId="2CD30F35" w14:textId="77777777" w:rsidR="003D4D56" w:rsidRPr="00A06BE0" w:rsidRDefault="003D4D56" w:rsidP="00706431">
            <w:pPr>
              <w:pStyle w:val="caaieiaie7"/>
              <w:keepNext w:val="0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Доработка отчета об ОВОС по замечаниям</w:t>
            </w:r>
          </w:p>
        </w:tc>
        <w:tc>
          <w:tcPr>
            <w:tcW w:w="2002" w:type="pct"/>
          </w:tcPr>
          <w:p w14:paraId="37FB266B" w14:textId="0690A3C0" w:rsidR="003D4D56" w:rsidRPr="00C7470C" w:rsidRDefault="00C7470C" w:rsidP="00706431">
            <w:pPr>
              <w:jc w:val="center"/>
            </w:pPr>
            <w:r w:rsidRPr="00C7470C">
              <w:t>март</w:t>
            </w:r>
            <w:r w:rsidR="003D4D56" w:rsidRPr="00C7470C">
              <w:t xml:space="preserve"> 202</w:t>
            </w:r>
            <w:r w:rsidR="00A06BE0" w:rsidRPr="00C7470C">
              <w:t>4</w:t>
            </w:r>
            <w:r w:rsidR="003D4D56" w:rsidRPr="00C7470C">
              <w:t xml:space="preserve"> г.</w:t>
            </w:r>
            <w:r w:rsidR="003D4D56" w:rsidRPr="00C7470C">
              <w:rPr>
                <w:vertAlign w:val="superscript"/>
              </w:rPr>
              <w:t xml:space="preserve"> *4</w:t>
            </w:r>
          </w:p>
        </w:tc>
      </w:tr>
      <w:tr w:rsidR="003D4D56" w:rsidRPr="00BF0E6E" w14:paraId="4AE3CFB0" w14:textId="77777777" w:rsidTr="007E659F">
        <w:trPr>
          <w:cantSplit/>
          <w:trHeight w:val="704"/>
        </w:trPr>
        <w:tc>
          <w:tcPr>
            <w:tcW w:w="2998" w:type="pct"/>
          </w:tcPr>
          <w:p w14:paraId="73ED5044" w14:textId="77777777" w:rsidR="003D4D56" w:rsidRPr="00A06BE0" w:rsidRDefault="003D4D56" w:rsidP="00706431">
            <w:pPr>
              <w:pStyle w:val="caaieiaie7"/>
              <w:keepNext w:val="0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Представление отчета об ОВОС в составе предпроектной (предынвестиционной), проектной документации на государственную экологическую экспертизу</w:t>
            </w:r>
          </w:p>
        </w:tc>
        <w:tc>
          <w:tcPr>
            <w:tcW w:w="2002" w:type="pct"/>
          </w:tcPr>
          <w:p w14:paraId="722D31FE" w14:textId="42580A7C" w:rsidR="003D4D56" w:rsidRPr="00C7470C" w:rsidRDefault="003D4D56" w:rsidP="00706431">
            <w:pPr>
              <w:jc w:val="center"/>
            </w:pPr>
            <w:r w:rsidRPr="00C7470C">
              <w:t xml:space="preserve">с </w:t>
            </w:r>
            <w:r w:rsidR="00C7470C" w:rsidRPr="00C7470C">
              <w:t>марта</w:t>
            </w:r>
            <w:r w:rsidR="00F74062" w:rsidRPr="00C7470C">
              <w:t xml:space="preserve"> </w:t>
            </w:r>
            <w:r w:rsidRPr="00C7470C">
              <w:t xml:space="preserve">по </w:t>
            </w:r>
            <w:r w:rsidR="00C7470C" w:rsidRPr="00C7470C">
              <w:t>апрель</w:t>
            </w:r>
            <w:r w:rsidRPr="00C7470C">
              <w:t xml:space="preserve"> 202</w:t>
            </w:r>
            <w:r w:rsidR="00F74062" w:rsidRPr="00C7470C">
              <w:t>4</w:t>
            </w:r>
            <w:r w:rsidRPr="00C7470C">
              <w:rPr>
                <w:vertAlign w:val="superscript"/>
              </w:rPr>
              <w:t xml:space="preserve"> *1</w:t>
            </w:r>
          </w:p>
        </w:tc>
      </w:tr>
      <w:tr w:rsidR="003D4D56" w:rsidRPr="00BF0E6E" w14:paraId="24A2A391" w14:textId="77777777" w:rsidTr="007E659F">
        <w:trPr>
          <w:cantSplit/>
          <w:trHeight w:val="178"/>
        </w:trPr>
        <w:tc>
          <w:tcPr>
            <w:tcW w:w="2998" w:type="pct"/>
          </w:tcPr>
          <w:p w14:paraId="20A37ADE" w14:textId="77777777" w:rsidR="003D4D56" w:rsidRPr="00A06BE0" w:rsidRDefault="003D4D56" w:rsidP="00706431">
            <w:pPr>
              <w:pStyle w:val="caaieiaie7"/>
              <w:keepNext w:val="0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Принятие решения в отношении планируемой деятельности</w:t>
            </w:r>
          </w:p>
        </w:tc>
        <w:tc>
          <w:tcPr>
            <w:tcW w:w="2002" w:type="pct"/>
          </w:tcPr>
          <w:p w14:paraId="3AAD47A7" w14:textId="4BC2D56F" w:rsidR="003D4D56" w:rsidRPr="00C7470C" w:rsidRDefault="003D4D56" w:rsidP="00706431">
            <w:pPr>
              <w:jc w:val="center"/>
            </w:pPr>
            <w:r w:rsidRPr="00C7470C">
              <w:t xml:space="preserve">с </w:t>
            </w:r>
            <w:r w:rsidR="00C7470C" w:rsidRPr="00C7470C">
              <w:t>апреля</w:t>
            </w:r>
            <w:r w:rsidR="00A06BE0" w:rsidRPr="00C7470C">
              <w:t xml:space="preserve"> </w:t>
            </w:r>
            <w:r w:rsidRPr="00C7470C">
              <w:t xml:space="preserve">по </w:t>
            </w:r>
            <w:r w:rsidR="00C7470C" w:rsidRPr="00C7470C">
              <w:t>май</w:t>
            </w:r>
            <w:r w:rsidRPr="00C7470C">
              <w:t xml:space="preserve"> 202</w:t>
            </w:r>
            <w:r w:rsidR="00F74062" w:rsidRPr="00C7470C">
              <w:t>4</w:t>
            </w:r>
            <w:r w:rsidRPr="00C7470C">
              <w:t xml:space="preserve"> г.</w:t>
            </w:r>
            <w:r w:rsidRPr="00C7470C">
              <w:rPr>
                <w:vertAlign w:val="superscript"/>
              </w:rPr>
              <w:t xml:space="preserve"> *1</w:t>
            </w:r>
          </w:p>
        </w:tc>
      </w:tr>
      <w:bookmarkEnd w:id="1"/>
    </w:tbl>
    <w:p w14:paraId="0E69B99C" w14:textId="77777777" w:rsidR="003D4D56" w:rsidRDefault="003D4D56" w:rsidP="003D4D56">
      <w:pPr>
        <w:jc w:val="both"/>
        <w:rPr>
          <w:sz w:val="8"/>
          <w:szCs w:val="8"/>
        </w:rPr>
      </w:pPr>
    </w:p>
    <w:p w14:paraId="0902578A" w14:textId="77777777" w:rsidR="003D4D56" w:rsidRPr="006F56AB" w:rsidRDefault="003D4D56" w:rsidP="003D4D56">
      <w:pPr>
        <w:rPr>
          <w:sz w:val="22"/>
          <w:szCs w:val="22"/>
        </w:rPr>
      </w:pPr>
      <w:bookmarkStart w:id="3" w:name="_Hlk97028286"/>
      <w:r w:rsidRPr="006F56AB">
        <w:rPr>
          <w:sz w:val="22"/>
          <w:szCs w:val="22"/>
        </w:rPr>
        <w:t>*</w:t>
      </w:r>
      <w:r>
        <w:rPr>
          <w:sz w:val="22"/>
          <w:szCs w:val="22"/>
        </w:rPr>
        <w:t>1</w:t>
      </w:r>
      <w:r w:rsidRPr="006F56AB">
        <w:rPr>
          <w:sz w:val="22"/>
          <w:szCs w:val="22"/>
        </w:rPr>
        <w:t xml:space="preserve"> – срок выполнения работ может быть изменен;</w:t>
      </w:r>
    </w:p>
    <w:p w14:paraId="39E4EFA6" w14:textId="77777777" w:rsidR="003D4D56" w:rsidRPr="006F56AB" w:rsidRDefault="003D4D56" w:rsidP="003D4D56">
      <w:pPr>
        <w:rPr>
          <w:sz w:val="22"/>
          <w:szCs w:val="22"/>
        </w:rPr>
      </w:pPr>
      <w:r w:rsidRPr="006F56AB">
        <w:rPr>
          <w:sz w:val="22"/>
          <w:szCs w:val="22"/>
        </w:rPr>
        <w:t>*</w:t>
      </w:r>
      <w:r>
        <w:rPr>
          <w:sz w:val="22"/>
          <w:szCs w:val="22"/>
        </w:rPr>
        <w:t>2</w:t>
      </w:r>
      <w:r w:rsidRPr="006F56AB">
        <w:rPr>
          <w:sz w:val="22"/>
          <w:szCs w:val="22"/>
        </w:rPr>
        <w:t xml:space="preserve"> – заполняется в случае, если планируемая хозяйственная и иная деятельность может оказывать трансграничное воздействие;</w:t>
      </w:r>
    </w:p>
    <w:p w14:paraId="1ECA74B8" w14:textId="77777777" w:rsidR="003D4D56" w:rsidRPr="006F56AB" w:rsidRDefault="003D4D56" w:rsidP="003D4D56">
      <w:pPr>
        <w:rPr>
          <w:sz w:val="22"/>
          <w:szCs w:val="22"/>
        </w:rPr>
      </w:pPr>
      <w:r w:rsidRPr="006F56AB">
        <w:rPr>
          <w:sz w:val="22"/>
          <w:szCs w:val="22"/>
        </w:rPr>
        <w:t>*3 – будет осуществлено в случае обращения общественности о необходимости проведения собрания</w:t>
      </w:r>
      <w:r>
        <w:rPr>
          <w:sz w:val="22"/>
          <w:szCs w:val="22"/>
        </w:rPr>
        <w:t xml:space="preserve">, </w:t>
      </w:r>
      <w:r w:rsidRPr="006F56AB">
        <w:rPr>
          <w:sz w:val="22"/>
          <w:szCs w:val="22"/>
        </w:rPr>
        <w:t>срок выполнения работ может быть изменен;</w:t>
      </w:r>
    </w:p>
    <w:p w14:paraId="571BDC39" w14:textId="62DC611A" w:rsidR="003D4D56" w:rsidRDefault="003D4D56" w:rsidP="003D4D56">
      <w:pPr>
        <w:rPr>
          <w:sz w:val="22"/>
          <w:szCs w:val="22"/>
        </w:rPr>
      </w:pPr>
      <w:r w:rsidRPr="006F56AB">
        <w:rPr>
          <w:sz w:val="22"/>
          <w:szCs w:val="22"/>
        </w:rPr>
        <w:t xml:space="preserve">*4 </w:t>
      </w:r>
      <w:r w:rsidRPr="006F56AB">
        <w:rPr>
          <w:sz w:val="22"/>
          <w:szCs w:val="22"/>
        </w:rPr>
        <w:noBreakHyphen/>
        <w:t xml:space="preserve"> будет осуществлена в случае необходимости</w:t>
      </w:r>
      <w:bookmarkEnd w:id="3"/>
      <w:r>
        <w:rPr>
          <w:sz w:val="22"/>
          <w:szCs w:val="22"/>
        </w:rPr>
        <w:t xml:space="preserve">, </w:t>
      </w:r>
      <w:r w:rsidRPr="006F56AB">
        <w:rPr>
          <w:sz w:val="22"/>
          <w:szCs w:val="22"/>
        </w:rPr>
        <w:t>срок выполнения работ может быть изменен.</w:t>
      </w:r>
    </w:p>
    <w:p w14:paraId="238490A2" w14:textId="77777777" w:rsidR="003D4D56" w:rsidRDefault="003D4D56" w:rsidP="003D4D56">
      <w:pPr>
        <w:jc w:val="center"/>
        <w:rPr>
          <w:b/>
          <w:bCs/>
        </w:rPr>
      </w:pPr>
    </w:p>
    <w:p w14:paraId="2FABD296" w14:textId="3B861FF3" w:rsidR="00460FDB" w:rsidRPr="00C06E87" w:rsidRDefault="00D669D1" w:rsidP="003D4D56">
      <w:pPr>
        <w:jc w:val="center"/>
        <w:rPr>
          <w:b/>
          <w:bCs/>
        </w:rPr>
      </w:pPr>
      <w:r>
        <w:rPr>
          <w:b/>
          <w:bCs/>
        </w:rPr>
        <w:t>Сведения о</w:t>
      </w:r>
      <w:r w:rsidR="00C15B10" w:rsidRPr="00C06E87">
        <w:rPr>
          <w:b/>
          <w:bCs/>
        </w:rPr>
        <w:t xml:space="preserve"> планируемой деятельности</w:t>
      </w:r>
      <w:r w:rsidR="00460FDB" w:rsidRPr="00C06E87">
        <w:rPr>
          <w:b/>
          <w:bCs/>
        </w:rPr>
        <w:t xml:space="preserve"> </w:t>
      </w:r>
    </w:p>
    <w:p w14:paraId="0117C99F" w14:textId="1AE71F63" w:rsidR="00C15B10" w:rsidRPr="00C06E87" w:rsidRDefault="00460FDB" w:rsidP="00460FDB">
      <w:pPr>
        <w:spacing w:after="80"/>
        <w:jc w:val="center"/>
        <w:rPr>
          <w:b/>
          <w:bCs/>
        </w:rPr>
      </w:pPr>
      <w:r w:rsidRPr="00C06E87">
        <w:rPr>
          <w:b/>
          <w:bCs/>
        </w:rPr>
        <w:t>и альтернативные варианты ее размещения и (или) реализации</w:t>
      </w:r>
    </w:p>
    <w:p w14:paraId="639E813A" w14:textId="5199E2DF" w:rsidR="003D4D56" w:rsidRPr="00897263" w:rsidRDefault="004D43B8" w:rsidP="008604C4">
      <w:pPr>
        <w:pStyle w:val="a3"/>
        <w:spacing w:line="240" w:lineRule="auto"/>
        <w:rPr>
          <w:rFonts w:eastAsiaTheme="minorHAnsi"/>
          <w:szCs w:val="24"/>
          <w:lang w:eastAsia="en-US"/>
        </w:rPr>
      </w:pPr>
      <w:bookmarkStart w:id="4" w:name="_Hlk156378775"/>
      <w:r w:rsidRPr="008604C4">
        <w:rPr>
          <w:rFonts w:cs="Times New Roman"/>
          <w:spacing w:val="2"/>
          <w:szCs w:val="24"/>
        </w:rPr>
        <w:t xml:space="preserve">Заказчиком деятельности является </w:t>
      </w:r>
      <w:r w:rsidR="00903264">
        <w:rPr>
          <w:rFonts w:cs="Times New Roman"/>
          <w:spacing w:val="2"/>
          <w:szCs w:val="24"/>
        </w:rPr>
        <w:t xml:space="preserve">филиал «Гомельские электрические сети» </w:t>
      </w:r>
      <w:proofErr w:type="spellStart"/>
      <w:r w:rsidR="008604C4" w:rsidRPr="008604C4">
        <w:rPr>
          <w:rFonts w:eastAsiaTheme="minorHAnsi"/>
          <w:szCs w:val="24"/>
          <w:lang w:eastAsia="en-US"/>
        </w:rPr>
        <w:t>РУП</w:t>
      </w:r>
      <w:proofErr w:type="spellEnd"/>
      <w:r w:rsidR="00903264">
        <w:rPr>
          <w:rFonts w:eastAsiaTheme="minorHAnsi"/>
          <w:szCs w:val="24"/>
          <w:lang w:eastAsia="en-US"/>
        </w:rPr>
        <w:t> </w:t>
      </w:r>
      <w:r w:rsidR="008604C4" w:rsidRPr="008604C4">
        <w:rPr>
          <w:rFonts w:eastAsiaTheme="minorHAnsi"/>
          <w:szCs w:val="24"/>
          <w:lang w:eastAsia="en-US"/>
        </w:rPr>
        <w:t>«</w:t>
      </w:r>
      <w:proofErr w:type="spellStart"/>
      <w:r w:rsidR="008604C4" w:rsidRPr="00897263">
        <w:rPr>
          <w:rFonts w:eastAsiaTheme="minorHAnsi"/>
          <w:szCs w:val="24"/>
          <w:lang w:eastAsia="en-US"/>
        </w:rPr>
        <w:t>Гомель</w:t>
      </w:r>
      <w:r w:rsidR="00903264" w:rsidRPr="00897263">
        <w:rPr>
          <w:rFonts w:eastAsiaTheme="minorHAnsi"/>
          <w:szCs w:val="24"/>
          <w:lang w:eastAsia="en-US"/>
        </w:rPr>
        <w:t>энерго</w:t>
      </w:r>
      <w:proofErr w:type="spellEnd"/>
      <w:r w:rsidR="008604C4" w:rsidRPr="00897263">
        <w:rPr>
          <w:rFonts w:eastAsiaTheme="minorHAnsi"/>
          <w:szCs w:val="24"/>
          <w:lang w:eastAsia="en-US"/>
        </w:rPr>
        <w:t>»</w:t>
      </w:r>
      <w:r w:rsidR="003D4D56" w:rsidRPr="00897263">
        <w:rPr>
          <w:rFonts w:eastAsiaTheme="minorHAnsi"/>
          <w:szCs w:val="24"/>
          <w:lang w:eastAsia="en-US"/>
        </w:rPr>
        <w:t>, расположенн</w:t>
      </w:r>
      <w:r w:rsidR="001E1B93" w:rsidRPr="00897263">
        <w:rPr>
          <w:rFonts w:eastAsiaTheme="minorHAnsi"/>
          <w:szCs w:val="24"/>
          <w:lang w:eastAsia="en-US"/>
        </w:rPr>
        <w:t>ый</w:t>
      </w:r>
      <w:r w:rsidR="003D4D56" w:rsidRPr="00897263">
        <w:rPr>
          <w:rFonts w:eastAsiaTheme="minorHAnsi"/>
          <w:szCs w:val="24"/>
          <w:lang w:eastAsia="en-US"/>
        </w:rPr>
        <w:t xml:space="preserve"> в г. Гомел</w:t>
      </w:r>
      <w:r w:rsidR="00BF79F9">
        <w:rPr>
          <w:rFonts w:eastAsiaTheme="minorHAnsi"/>
          <w:szCs w:val="24"/>
          <w:lang w:eastAsia="en-US"/>
        </w:rPr>
        <w:t>е</w:t>
      </w:r>
      <w:r w:rsidR="003D4D56" w:rsidRPr="00897263">
        <w:rPr>
          <w:rFonts w:eastAsiaTheme="minorHAnsi"/>
          <w:szCs w:val="24"/>
          <w:lang w:eastAsia="en-US"/>
        </w:rPr>
        <w:t>, ул. </w:t>
      </w:r>
      <w:r w:rsidR="001E1B93" w:rsidRPr="00897263">
        <w:rPr>
          <w:rFonts w:eastAsiaTheme="minorHAnsi"/>
          <w:szCs w:val="24"/>
          <w:lang w:eastAsia="en-US"/>
        </w:rPr>
        <w:t>Барыкина, 252</w:t>
      </w:r>
      <w:r w:rsidR="003D4D56" w:rsidRPr="00897263">
        <w:rPr>
          <w:rFonts w:eastAsiaTheme="minorHAnsi"/>
          <w:szCs w:val="24"/>
          <w:lang w:eastAsia="en-US"/>
        </w:rPr>
        <w:t>.</w:t>
      </w:r>
      <w:r w:rsidR="00635E99" w:rsidRPr="00897263">
        <w:rPr>
          <w:rFonts w:eastAsiaTheme="minorHAnsi"/>
          <w:szCs w:val="24"/>
          <w:lang w:eastAsia="en-US"/>
        </w:rPr>
        <w:t xml:space="preserve"> </w:t>
      </w:r>
    </w:p>
    <w:p w14:paraId="4B2E91C5" w14:textId="549B208F" w:rsidR="00897263" w:rsidRPr="00E53300" w:rsidRDefault="00897263" w:rsidP="000061C7">
      <w:pPr>
        <w:pStyle w:val="a3"/>
        <w:spacing w:line="240" w:lineRule="auto"/>
        <w:rPr>
          <w:rFonts w:cs="Times New Roman"/>
          <w:spacing w:val="3"/>
          <w:szCs w:val="24"/>
          <w:shd w:val="clear" w:color="auto" w:fill="FFFFFF"/>
        </w:rPr>
      </w:pPr>
      <w:bookmarkStart w:id="5" w:name="_Hlk151992039"/>
      <w:r w:rsidRPr="00897263">
        <w:rPr>
          <w:rFonts w:cs="Times New Roman"/>
          <w:spacing w:val="3"/>
          <w:szCs w:val="24"/>
          <w:shd w:val="clear" w:color="auto" w:fill="FFFFFF"/>
        </w:rPr>
        <w:t>Филиа</w:t>
      </w:r>
      <w:r w:rsidRPr="00897263">
        <w:rPr>
          <w:rFonts w:cs="Times New Roman"/>
          <w:color w:val="000000"/>
          <w:spacing w:val="3"/>
          <w:szCs w:val="24"/>
          <w:shd w:val="clear" w:color="auto" w:fill="FFFFFF"/>
        </w:rPr>
        <w:t xml:space="preserve">л осуществляет электроснабжение потребителей в г. Гомеле, Гомельском, </w:t>
      </w:r>
      <w:r w:rsidRPr="00E53300">
        <w:rPr>
          <w:rFonts w:cs="Times New Roman"/>
          <w:spacing w:val="3"/>
          <w:szCs w:val="24"/>
          <w:shd w:val="clear" w:color="auto" w:fill="FFFFFF"/>
        </w:rPr>
        <w:t>Ветковском, Буда-Кошелевском и Добрушском районах Гомельской области.</w:t>
      </w:r>
      <w:bookmarkEnd w:id="4"/>
    </w:p>
    <w:p w14:paraId="6DF0B08C" w14:textId="4C94D266" w:rsidR="00897263" w:rsidRPr="007421E4" w:rsidRDefault="000061C7" w:rsidP="000061C7">
      <w:pPr>
        <w:pStyle w:val="a3"/>
        <w:spacing w:line="240" w:lineRule="auto"/>
        <w:rPr>
          <w:szCs w:val="24"/>
        </w:rPr>
      </w:pPr>
      <w:bookmarkStart w:id="6" w:name="_Hlk156378802"/>
      <w:r w:rsidRPr="00E53300">
        <w:rPr>
          <w:szCs w:val="24"/>
        </w:rPr>
        <w:t xml:space="preserve">Планируемая деятельность заключается в </w:t>
      </w:r>
      <w:r w:rsidR="00897263" w:rsidRPr="00E53300">
        <w:rPr>
          <w:szCs w:val="24"/>
        </w:rPr>
        <w:t xml:space="preserve">реконструкция </w:t>
      </w:r>
      <w:proofErr w:type="spellStart"/>
      <w:r w:rsidR="00897263" w:rsidRPr="00E53300">
        <w:rPr>
          <w:szCs w:val="24"/>
        </w:rPr>
        <w:t>ВЛ</w:t>
      </w:r>
      <w:proofErr w:type="spellEnd"/>
      <w:r w:rsidR="00897263" w:rsidRPr="00E53300">
        <w:rPr>
          <w:szCs w:val="24"/>
        </w:rPr>
        <w:t xml:space="preserve">-330 </w:t>
      </w:r>
      <w:proofErr w:type="spellStart"/>
      <w:r w:rsidR="00897263" w:rsidRPr="00E53300">
        <w:rPr>
          <w:szCs w:val="24"/>
        </w:rPr>
        <w:t>кВ</w:t>
      </w:r>
      <w:proofErr w:type="spellEnd"/>
      <w:r w:rsidR="00897263" w:rsidRPr="00E53300">
        <w:rPr>
          <w:szCs w:val="24"/>
        </w:rPr>
        <w:t xml:space="preserve"> «Гомель- Кричев» с заменой </w:t>
      </w:r>
      <w:r w:rsidR="00E53300">
        <w:rPr>
          <w:szCs w:val="24"/>
        </w:rPr>
        <w:t xml:space="preserve">существующих </w:t>
      </w:r>
      <w:r w:rsidR="00897263" w:rsidRPr="00E53300">
        <w:rPr>
          <w:szCs w:val="24"/>
        </w:rPr>
        <w:t xml:space="preserve">анкерных железобетонных опор </w:t>
      </w:r>
      <w:r w:rsidR="00E53300" w:rsidRPr="00E53300">
        <w:rPr>
          <w:szCs w:val="24"/>
        </w:rPr>
        <w:t>№ 8, № 9, № 24, № 28</w:t>
      </w:r>
      <w:r w:rsidR="00E53300">
        <w:rPr>
          <w:szCs w:val="24"/>
        </w:rPr>
        <w:t xml:space="preserve"> </w:t>
      </w:r>
      <w:r w:rsidR="00897263" w:rsidRPr="00E53300">
        <w:rPr>
          <w:szCs w:val="24"/>
        </w:rPr>
        <w:t>на металлические в</w:t>
      </w:r>
      <w:r w:rsidR="00BF79F9">
        <w:rPr>
          <w:szCs w:val="24"/>
        </w:rPr>
        <w:t> </w:t>
      </w:r>
      <w:r w:rsidR="00897263" w:rsidRPr="00E53300">
        <w:rPr>
          <w:szCs w:val="24"/>
        </w:rPr>
        <w:t>Добрушском районе</w:t>
      </w:r>
      <w:r w:rsidR="00E53300">
        <w:rPr>
          <w:szCs w:val="24"/>
        </w:rPr>
        <w:t xml:space="preserve"> согласно Плану проектно-изыскательских работ </w:t>
      </w:r>
      <w:proofErr w:type="spellStart"/>
      <w:r w:rsidR="00E53300" w:rsidRPr="008604C4">
        <w:rPr>
          <w:rFonts w:eastAsiaTheme="minorHAnsi"/>
          <w:szCs w:val="24"/>
          <w:lang w:eastAsia="en-US"/>
        </w:rPr>
        <w:t>РУП</w:t>
      </w:r>
      <w:proofErr w:type="spellEnd"/>
      <w:r w:rsidR="00E53300">
        <w:rPr>
          <w:rFonts w:eastAsiaTheme="minorHAnsi"/>
          <w:szCs w:val="24"/>
          <w:lang w:eastAsia="en-US"/>
        </w:rPr>
        <w:t> </w:t>
      </w:r>
      <w:r w:rsidR="00E53300" w:rsidRPr="008604C4">
        <w:rPr>
          <w:rFonts w:eastAsiaTheme="minorHAnsi"/>
          <w:szCs w:val="24"/>
          <w:lang w:eastAsia="en-US"/>
        </w:rPr>
        <w:t>«</w:t>
      </w:r>
      <w:proofErr w:type="spellStart"/>
      <w:r w:rsidR="00E53300" w:rsidRPr="00897263">
        <w:rPr>
          <w:rFonts w:eastAsiaTheme="minorHAnsi"/>
          <w:szCs w:val="24"/>
          <w:lang w:eastAsia="en-US"/>
        </w:rPr>
        <w:t>Гомельэнерго</w:t>
      </w:r>
      <w:proofErr w:type="spellEnd"/>
      <w:r w:rsidR="00E53300" w:rsidRPr="00897263">
        <w:rPr>
          <w:rFonts w:eastAsiaTheme="minorHAnsi"/>
          <w:szCs w:val="24"/>
          <w:lang w:eastAsia="en-US"/>
        </w:rPr>
        <w:t>»</w:t>
      </w:r>
      <w:r w:rsidR="00E53300">
        <w:rPr>
          <w:rFonts w:eastAsiaTheme="minorHAnsi"/>
          <w:szCs w:val="24"/>
          <w:lang w:eastAsia="en-US"/>
        </w:rPr>
        <w:t xml:space="preserve"> на</w:t>
      </w:r>
      <w:r w:rsidR="00BF79F9">
        <w:rPr>
          <w:rFonts w:eastAsiaTheme="minorHAnsi"/>
          <w:szCs w:val="24"/>
          <w:lang w:eastAsia="en-US"/>
        </w:rPr>
        <w:t> </w:t>
      </w:r>
      <w:r w:rsidR="00E53300">
        <w:rPr>
          <w:rFonts w:eastAsiaTheme="minorHAnsi"/>
          <w:szCs w:val="24"/>
          <w:lang w:eastAsia="en-US"/>
        </w:rPr>
        <w:t xml:space="preserve">2023–2024 </w:t>
      </w:r>
      <w:r w:rsidR="00E53300" w:rsidRPr="007421E4">
        <w:rPr>
          <w:rFonts w:eastAsiaTheme="minorHAnsi"/>
          <w:szCs w:val="24"/>
          <w:lang w:eastAsia="en-US"/>
        </w:rPr>
        <w:t>года</w:t>
      </w:r>
      <w:r w:rsidR="00E53300" w:rsidRPr="007421E4">
        <w:rPr>
          <w:szCs w:val="24"/>
        </w:rPr>
        <w:t>.</w:t>
      </w:r>
    </w:p>
    <w:p w14:paraId="57A18127" w14:textId="57AC7388" w:rsidR="00E53300" w:rsidRPr="007421E4" w:rsidRDefault="000061C7" w:rsidP="000061C7">
      <w:pPr>
        <w:pStyle w:val="a3"/>
        <w:spacing w:line="240" w:lineRule="auto"/>
      </w:pPr>
      <w:bookmarkStart w:id="7" w:name="_Hlk151992366"/>
      <w:bookmarkEnd w:id="5"/>
      <w:r w:rsidRPr="007421E4">
        <w:t>«Нулевая» альтернатива – отказ от реализации планируемой деятельност</w:t>
      </w:r>
      <w:r w:rsidR="006B4CE3" w:rsidRPr="007421E4">
        <w:t>и</w:t>
      </w:r>
      <w:r w:rsidRPr="007421E4">
        <w:t xml:space="preserve"> – </w:t>
      </w:r>
      <w:r w:rsidR="006B4CE3" w:rsidRPr="007421E4">
        <w:t>перспективной не является, поскольку</w:t>
      </w:r>
      <w:r w:rsidRPr="007421E4">
        <w:t xml:space="preserve"> не позволит </w:t>
      </w:r>
      <w:r w:rsidR="00E53300" w:rsidRPr="007421E4">
        <w:t>заменить морально устаревшие</w:t>
      </w:r>
      <w:r w:rsidR="00C066CE" w:rsidRPr="007421E4">
        <w:t xml:space="preserve"> сооружения.</w:t>
      </w:r>
    </w:p>
    <w:p w14:paraId="052E4755" w14:textId="4347F857" w:rsidR="00070726" w:rsidRPr="00070726" w:rsidRDefault="00070726" w:rsidP="00F738D7">
      <w:pPr>
        <w:pStyle w:val="a3"/>
        <w:spacing w:line="240" w:lineRule="auto"/>
        <w:rPr>
          <w:szCs w:val="24"/>
        </w:rPr>
      </w:pPr>
      <w:bookmarkStart w:id="8" w:name="_Hlk156379025"/>
      <w:bookmarkEnd w:id="6"/>
      <w:bookmarkEnd w:id="7"/>
      <w:r w:rsidRPr="007421E4">
        <w:rPr>
          <w:szCs w:val="24"/>
        </w:rPr>
        <w:t xml:space="preserve">Участки реконструируемой </w:t>
      </w:r>
      <w:proofErr w:type="spellStart"/>
      <w:r w:rsidRPr="007421E4">
        <w:rPr>
          <w:szCs w:val="24"/>
        </w:rPr>
        <w:t>ВЛ</w:t>
      </w:r>
      <w:proofErr w:type="spellEnd"/>
      <w:r w:rsidRPr="007421E4">
        <w:rPr>
          <w:szCs w:val="24"/>
        </w:rPr>
        <w:t xml:space="preserve">-330 </w:t>
      </w:r>
      <w:proofErr w:type="spellStart"/>
      <w:r w:rsidRPr="007421E4">
        <w:rPr>
          <w:szCs w:val="24"/>
        </w:rPr>
        <w:t>кВ</w:t>
      </w:r>
      <w:proofErr w:type="spellEnd"/>
      <w:r w:rsidRPr="007421E4">
        <w:rPr>
          <w:szCs w:val="24"/>
        </w:rPr>
        <w:t xml:space="preserve"> расположены северо-восточнее (участок </w:t>
      </w:r>
      <w:r>
        <w:rPr>
          <w:szCs w:val="24"/>
        </w:rPr>
        <w:t xml:space="preserve">1) и юго-восточнее (участок 2) г. Добруша. </w:t>
      </w:r>
      <w:r w:rsidR="00E53300">
        <w:rPr>
          <w:szCs w:val="24"/>
        </w:rPr>
        <w:t>Поскольку планируемая деятельность приурочена к существующим объектам, территориальная альтернатива не рассматривается.</w:t>
      </w:r>
      <w:bookmarkEnd w:id="8"/>
    </w:p>
    <w:sectPr w:rsidR="00070726" w:rsidRPr="00070726" w:rsidSect="007E659F">
      <w:pgSz w:w="11906" w:h="16838"/>
      <w:pgMar w:top="567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2"/>
    <w:rsid w:val="000061C7"/>
    <w:rsid w:val="00014583"/>
    <w:rsid w:val="00016AE3"/>
    <w:rsid w:val="000471DC"/>
    <w:rsid w:val="00053B40"/>
    <w:rsid w:val="00070726"/>
    <w:rsid w:val="000F0ED6"/>
    <w:rsid w:val="00177298"/>
    <w:rsid w:val="00182A53"/>
    <w:rsid w:val="00186D53"/>
    <w:rsid w:val="001926D4"/>
    <w:rsid w:val="001A0010"/>
    <w:rsid w:val="001E1B93"/>
    <w:rsid w:val="003104C9"/>
    <w:rsid w:val="003562DF"/>
    <w:rsid w:val="003920A3"/>
    <w:rsid w:val="003D4D56"/>
    <w:rsid w:val="004002A3"/>
    <w:rsid w:val="00460FDB"/>
    <w:rsid w:val="00494A16"/>
    <w:rsid w:val="004B54D8"/>
    <w:rsid w:val="004D2958"/>
    <w:rsid w:val="004D43B8"/>
    <w:rsid w:val="00591869"/>
    <w:rsid w:val="006316F2"/>
    <w:rsid w:val="00635E99"/>
    <w:rsid w:val="006944C4"/>
    <w:rsid w:val="006A27EB"/>
    <w:rsid w:val="006B4CE3"/>
    <w:rsid w:val="006F234D"/>
    <w:rsid w:val="007421E4"/>
    <w:rsid w:val="007E659F"/>
    <w:rsid w:val="007E70FB"/>
    <w:rsid w:val="008464C7"/>
    <w:rsid w:val="008604C4"/>
    <w:rsid w:val="00897263"/>
    <w:rsid w:val="008A7CEE"/>
    <w:rsid w:val="008E6891"/>
    <w:rsid w:val="00903264"/>
    <w:rsid w:val="00907132"/>
    <w:rsid w:val="00970927"/>
    <w:rsid w:val="009733A2"/>
    <w:rsid w:val="00973CB6"/>
    <w:rsid w:val="009B3FCF"/>
    <w:rsid w:val="009C6748"/>
    <w:rsid w:val="009D2380"/>
    <w:rsid w:val="009E31C9"/>
    <w:rsid w:val="009F6B87"/>
    <w:rsid w:val="00A06BE0"/>
    <w:rsid w:val="00A1213A"/>
    <w:rsid w:val="00A70130"/>
    <w:rsid w:val="00A70220"/>
    <w:rsid w:val="00A7744B"/>
    <w:rsid w:val="00A94FB6"/>
    <w:rsid w:val="00AF7261"/>
    <w:rsid w:val="00AF7DCC"/>
    <w:rsid w:val="00B56A95"/>
    <w:rsid w:val="00BF79F9"/>
    <w:rsid w:val="00C066CE"/>
    <w:rsid w:val="00C06E87"/>
    <w:rsid w:val="00C15B10"/>
    <w:rsid w:val="00C16261"/>
    <w:rsid w:val="00C52F0F"/>
    <w:rsid w:val="00C70DFA"/>
    <w:rsid w:val="00C7470C"/>
    <w:rsid w:val="00D25FB4"/>
    <w:rsid w:val="00D34EDF"/>
    <w:rsid w:val="00D35E9E"/>
    <w:rsid w:val="00D669D1"/>
    <w:rsid w:val="00DD5CC9"/>
    <w:rsid w:val="00E03355"/>
    <w:rsid w:val="00E53300"/>
    <w:rsid w:val="00E817DE"/>
    <w:rsid w:val="00E96CA8"/>
    <w:rsid w:val="00EB3835"/>
    <w:rsid w:val="00EC2CC9"/>
    <w:rsid w:val="00EF3022"/>
    <w:rsid w:val="00F726D3"/>
    <w:rsid w:val="00F738D7"/>
    <w:rsid w:val="00F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7">
    <w:name w:val="caaieiaie 7"/>
    <w:basedOn w:val="a"/>
    <w:next w:val="a"/>
    <w:rsid w:val="009733A2"/>
    <w:pPr>
      <w:keepNext/>
      <w:jc w:val="both"/>
    </w:pPr>
    <w:rPr>
      <w:szCs w:val="20"/>
    </w:rPr>
  </w:style>
  <w:style w:type="paragraph" w:customStyle="1" w:styleId="1">
    <w:name w:val="Обычный1"/>
    <w:rsid w:val="00973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елНИЦ"/>
    <w:qFormat/>
    <w:rsid w:val="00460FD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2">
    <w:name w:val="Body Text Indent 2"/>
    <w:basedOn w:val="a"/>
    <w:link w:val="20"/>
    <w:rsid w:val="00C06E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6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C06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C06E87"/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1926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2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740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40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4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40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40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7">
    <w:name w:val="caaieiaie 7"/>
    <w:basedOn w:val="a"/>
    <w:next w:val="a"/>
    <w:rsid w:val="009733A2"/>
    <w:pPr>
      <w:keepNext/>
      <w:jc w:val="both"/>
    </w:pPr>
    <w:rPr>
      <w:szCs w:val="20"/>
    </w:rPr>
  </w:style>
  <w:style w:type="paragraph" w:customStyle="1" w:styleId="1">
    <w:name w:val="Обычный1"/>
    <w:rsid w:val="00973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елНИЦ"/>
    <w:qFormat/>
    <w:rsid w:val="00460FD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2">
    <w:name w:val="Body Text Indent 2"/>
    <w:basedOn w:val="a"/>
    <w:link w:val="20"/>
    <w:rsid w:val="00C06E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6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C06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C06E87"/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1926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2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740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40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4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40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40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Ecoland</dc:creator>
  <cp:lastModifiedBy>User</cp:lastModifiedBy>
  <cp:revision>3</cp:revision>
  <dcterms:created xsi:type="dcterms:W3CDTF">2024-01-22T11:27:00Z</dcterms:created>
  <dcterms:modified xsi:type="dcterms:W3CDTF">2024-01-22T11:32:00Z</dcterms:modified>
</cp:coreProperties>
</file>