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63DC" w14:textId="77777777" w:rsidR="00784D7B" w:rsidRPr="00784D7B" w:rsidRDefault="00784D7B" w:rsidP="00784D7B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Новации по семейному капиталу с 28 мая 2024 г. и особенности вступления их в силу</w:t>
      </w:r>
    </w:p>
    <w:p w14:paraId="5F64DEF0" w14:textId="77777777" w:rsidR="00784D7B" w:rsidRPr="00784D7B" w:rsidRDefault="00784D7B" w:rsidP="00784D7B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</w:r>
    </w:p>
    <w:p w14:paraId="3BC98C3B" w14:textId="77777777" w:rsidR="00784D7B" w:rsidRPr="00784D7B" w:rsidRDefault="00784D7B" w:rsidP="00784D7B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Принято постановление Правительства от 23 мая 2024 г. № 364, которым регулируется порядок реализации норм Указа № 69 от 23 февраля 2024 г. по вопросам семейного капитала.</w:t>
      </w:r>
    </w:p>
    <w:p w14:paraId="3E15949E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Новации Указа 69:</w:t>
      </w:r>
    </w:p>
    <w:p w14:paraId="5CF33B6D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1)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повышение социальной ответственности родителей за обеспечение своей семьи:</w:t>
      </w:r>
    </w:p>
    <w:p w14:paraId="7A3BB01E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EE061D6" w14:textId="3F3BFF41" w:rsidR="00784D7B" w:rsidRPr="00784D7B" w:rsidRDefault="00784D7B" w:rsidP="00784D7B">
      <w:pPr>
        <w:numPr>
          <w:ilvl w:val="0"/>
          <w:numId w:val="1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право на назначение и досрочное распоряжение средствами семейного капитала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увязано с занятостью</w:t>
      </w:r>
      <w:r w:rsidR="00833AD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трудоспособного</w:t>
      </w:r>
      <w:r w:rsidR="00833AD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отца (отчима) в полной семье,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трудоспособного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родителя в неполной семье:</w:t>
      </w:r>
    </w:p>
    <w:p w14:paraId="61164128" w14:textId="77777777" w:rsidR="00784D7B" w:rsidRPr="00784D7B" w:rsidRDefault="00784D7B" w:rsidP="00784D7B">
      <w:pPr>
        <w:numPr>
          <w:ilvl w:val="0"/>
          <w:numId w:val="1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назначении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семейного капитала рассматривается занятость на дату обращения и не менее 6 месяцев (в совокупности) из последних 12 месяцев перед месяцем обращения;</w:t>
      </w:r>
    </w:p>
    <w:p w14:paraId="2DCE8362" w14:textId="77777777" w:rsidR="00784D7B" w:rsidRPr="00784D7B" w:rsidRDefault="00784D7B" w:rsidP="00784D7B">
      <w:pPr>
        <w:numPr>
          <w:ilvl w:val="0"/>
          <w:numId w:val="1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досрочном распоряжении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 занятость на дату обращения и не менее 12 месяцев (в совокупности) из последних 24 месяцев перед месяцем обращения;</w:t>
      </w:r>
    </w:p>
    <w:p w14:paraId="669316FF" w14:textId="3FFA9E9A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Справочно</w:t>
      </w:r>
      <w:proofErr w:type="spellEnd"/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.</w:t>
      </w:r>
      <w:r w:rsidR="00833ADA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Для этих целей занятость рассматривается в соответствии с Положением 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организаций, утвержденным постановлением Совета Министров Республики Беларусь от 31 марта 2018 г. № 239.</w:t>
      </w:r>
    </w:p>
    <w:p w14:paraId="33E63105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 xml:space="preserve">Учитывая нормы постановления 239 </w:t>
      </w:r>
      <w:proofErr w:type="gramStart"/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к занятости</w:t>
      </w:r>
      <w:proofErr w:type="gramEnd"/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 xml:space="preserve"> относится работа, служба, учеба и иная деятельность на территории Республики Беларусь, а также работа по трудовому договору (прохождение службы по контракту) на территории государств - участников Евразийского экономического союза </w:t>
      </w:r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(в России, Казахстане, Армении и Кыргызстане).</w:t>
      </w:r>
    </w:p>
    <w:p w14:paraId="20F35460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31F8AC43" w14:textId="77777777" w:rsidR="00784D7B" w:rsidRPr="00784D7B" w:rsidRDefault="00784D7B" w:rsidP="00784D7B">
      <w:pPr>
        <w:numPr>
          <w:ilvl w:val="0"/>
          <w:numId w:val="2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право на назначение и досрочное распоряжение средствами семейного капитала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предоставляется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если дети на день обращения признаны находящимися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социально опасном положении или отобраны из семьи.</w:t>
      </w:r>
    </w:p>
    <w:p w14:paraId="2BF54176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При этом с 28 мая исключено ограничение срока для обращения за назначением семейного капитала – в течение 6 месяцев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 со дня рождения или усыновления третьего либо последующего ребенка. Обратиться за назначением можно в любой </w:t>
      </w:r>
      <w:proofErr w:type="gramStart"/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срок 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</w:t>
      </w:r>
      <w:proofErr w:type="gramEnd"/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течение 18 лет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14:paraId="7ADD0B67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Семьи, которые по каким-либо причинам 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и отработки нужного количества месяцев либо наличия иной занятости в течение этих месяцев.</w:t>
      </w:r>
    </w:p>
    <w:p w14:paraId="0D0B6FD3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Семьи, в которых дети признаны находящимися в социально опасном положении или отобраны из семьи, также смогут назначить и досрочно использовать семейный капитал после нормализации ситуации в семье –устранения неблагоприятной для детей обстановки, возврата детей в семью.</w:t>
      </w:r>
    </w:p>
    <w:p w14:paraId="0ACD9971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2) изменения в досрочном использовании средств семейного капитала:</w:t>
      </w:r>
    </w:p>
    <w:p w14:paraId="0C8448D7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на улучшение жилищных условий</w:t>
      </w:r>
    </w:p>
    <w:p w14:paraId="49EB09D7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8E55D9D" w14:textId="77777777" w:rsidR="00784D7B" w:rsidRPr="00784D7B" w:rsidRDefault="00784D7B" w:rsidP="00784D7B">
      <w:pPr>
        <w:numPr>
          <w:ilvl w:val="0"/>
          <w:numId w:val="3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условии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отсутствия у семьи в собственности жилых помещений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общая площадь которых на одного члена семьи составляет 15 кв. метров и более (в г. Минск – 10 кв. метров и более);</w:t>
      </w:r>
    </w:p>
    <w:p w14:paraId="72452813" w14:textId="7C901ECD" w:rsidR="00784D7B" w:rsidRPr="00784D7B" w:rsidRDefault="00784D7B" w:rsidP="00784D7B">
      <w:pPr>
        <w:numPr>
          <w:ilvl w:val="0"/>
          <w:numId w:val="3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реконструкцию</w:t>
      </w:r>
      <w:r w:rsidR="00833AD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жилья средства семейного капитала могут быть направлены,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если в результате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реконструкции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увеличивается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общая площадь жилого помещения;</w:t>
      </w:r>
    </w:p>
    <w:p w14:paraId="621F4B26" w14:textId="2CF2E035" w:rsidR="00784D7B" w:rsidRPr="00784D7B" w:rsidRDefault="00784D7B" w:rsidP="00784D7B">
      <w:pPr>
        <w:numPr>
          <w:ilvl w:val="0"/>
          <w:numId w:val="3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введен 5-летний запрет на отчуждение</w:t>
      </w:r>
      <w:r w:rsidR="00833AD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жилых помещений, приобретенных с использованием семейного капитала, в том числе тех, право собственности на которые было зарегистрировано до 2022 года.</w:t>
      </w:r>
    </w:p>
    <w:p w14:paraId="6592E085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на получение медицинских услуг</w:t>
      </w:r>
    </w:p>
    <w:p w14:paraId="4EBC47D9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281D4180" w14:textId="77777777" w:rsidR="00784D7B" w:rsidRPr="00784D7B" w:rsidRDefault="00784D7B" w:rsidP="00784D7B">
      <w:pPr>
        <w:numPr>
          <w:ilvl w:val="0"/>
          <w:numId w:val="4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досрочное использование семейного капитала на получение медицинских услуг возможно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только в государственных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организациях здравоохранения;</w:t>
      </w:r>
    </w:p>
    <w:p w14:paraId="05669409" w14:textId="72EA98C0" w:rsidR="00784D7B" w:rsidRPr="00784D7B" w:rsidRDefault="00784D7B" w:rsidP="00784D7B">
      <w:pPr>
        <w:numPr>
          <w:ilvl w:val="0"/>
          <w:numId w:val="4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 стоматологические услуги (на имплантацию и протезирование зубов) семейный капитал используется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 частям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 первая часть не должна превышать 50% от суммы договора на оказание услуг, окончательный расчет производится после завершения работ по оказанию услуг. При </w:t>
      </w:r>
      <w:proofErr w:type="spellStart"/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ортодонтической</w:t>
      </w:r>
      <w:proofErr w:type="spellEnd"/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коррекции прикуса стоимость </w:t>
      </w:r>
      <w:proofErr w:type="spellStart"/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мультибондинг</w:t>
      </w:r>
      <w:proofErr w:type="spellEnd"/>
      <w:r w:rsidR="00833AD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-систем (брекет-систем) оплачивается разово в полном объеме.</w:t>
      </w:r>
    </w:p>
    <w:p w14:paraId="4B49CA27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u w:val="single"/>
          <w:lang w:eastAsia="ru-RU"/>
        </w:rPr>
        <w:t>на получение образования</w:t>
      </w:r>
    </w:p>
    <w:p w14:paraId="68DD0C70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03330F77" w14:textId="77777777" w:rsidR="00784D7B" w:rsidRPr="00784D7B" w:rsidRDefault="00784D7B" w:rsidP="00784D7B">
      <w:pPr>
        <w:numPr>
          <w:ilvl w:val="0"/>
          <w:numId w:val="5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семейный капитал также используется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частям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– в размере, не превышающем стоимость обучения за текущий и предыдущий учебные годы.</w:t>
      </w:r>
    </w:p>
    <w:p w14:paraId="58E4F57C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ВАЖНО!</w:t>
      </w:r>
    </w:p>
    <w:p w14:paraId="62AA8B29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Указанные нововведения применяются при принятии рай(гор)исполкомами решений о назначении и о досрочном распоряжении средствами семейного капитала,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заявлениям граждан, зарегистрированным с 28 мая 2024 г.</w:t>
      </w:r>
    </w:p>
    <w:p w14:paraId="43A99111" w14:textId="77777777" w:rsidR="00784D7B" w:rsidRPr="00784D7B" w:rsidRDefault="00784D7B" w:rsidP="00784D7B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5B2F059A" w14:textId="77777777" w:rsidR="00784D7B" w:rsidRPr="00784D7B" w:rsidRDefault="00784D7B" w:rsidP="00784D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 заявлениям граждан о назначении и о досрочном распоряжении средствами семейного капитала, поступившим в рай(гор)исполкомы</w:t>
      </w:r>
    </w:p>
    <w:p w14:paraId="35F6C946" w14:textId="77777777" w:rsidR="00784D7B" w:rsidRPr="00784D7B" w:rsidRDefault="00784D7B" w:rsidP="00784D7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 28 мая,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применяется прежний порядок – семейный капитал назначается и средства семейного капитала используются согласно законодательству, действовавшему до 28 мая 2024 г.</w:t>
      </w:r>
    </w:p>
    <w:p w14:paraId="57946496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3) урегулирован порядок возврата в республиканский бюджет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необоснованно использованных средств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в случае нарушения гражданами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требований законодательства о семейном </w:t>
      </w:r>
      <w:proofErr w:type="gramStart"/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капитале  (</w:t>
      </w:r>
      <w:proofErr w:type="gramEnd"/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расходование на цели, не предусмотренные законодательством,  представление документов с заведомо недостоверными сведениями, сокрытие сведений, влияющих на принятие решения о досрочном распоряжении средствами семейного капитала, и др.).</w:t>
      </w:r>
    </w:p>
    <w:p w14:paraId="72E3A661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Для реализации вышеуказанных норм Указа 69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постановлением Правительства № 364 внесены изменения в постановления Совета Министров Республики Беларусь от 24 февраля 2015 г. № 128, от 17 октября 2018 г. № 740 и от 18 сентября 2020 г. № 541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:</w:t>
      </w:r>
    </w:p>
    <w:p w14:paraId="2272D9EA" w14:textId="77777777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2B1EB775" w14:textId="77777777" w:rsidR="00784D7B" w:rsidRPr="00784D7B" w:rsidRDefault="00784D7B" w:rsidP="00784D7B">
      <w:pPr>
        <w:numPr>
          <w:ilvl w:val="0"/>
          <w:numId w:val="6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семей, воспитывающих четверых и более детей, которые по каким-либо причинам не назначили семейный капитал после рождения третьего ребенка, установлено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право выбора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по дате рождения кого из детей определять размер семейного капитала – третьего или последующего ребенка;</w:t>
      </w:r>
    </w:p>
    <w:p w14:paraId="5470C7FD" w14:textId="77777777" w:rsidR="00784D7B" w:rsidRPr="00784D7B" w:rsidRDefault="00784D7B" w:rsidP="00784D7B">
      <w:pPr>
        <w:numPr>
          <w:ilvl w:val="0"/>
          <w:numId w:val="6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закреплена обязанность ОАО «АСБ Беларусбанк»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вернуть в республиканский бюджет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средства семейного капитала (с процентами) в случаях выявления неправомерного его назначения, и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установлены сроки такого возврата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;</w:t>
      </w:r>
    </w:p>
    <w:p w14:paraId="05B50F81" w14:textId="77777777" w:rsidR="00784D7B" w:rsidRPr="00784D7B" w:rsidRDefault="00784D7B" w:rsidP="00784D7B">
      <w:pPr>
        <w:numPr>
          <w:ilvl w:val="0"/>
          <w:numId w:val="6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отменен шестимесячный срок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для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открытия гражданами вклада (депозита) «Семейный капитал»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;</w:t>
      </w:r>
    </w:p>
    <w:p w14:paraId="0E206C22" w14:textId="77777777" w:rsidR="00784D7B" w:rsidRPr="00784D7B" w:rsidRDefault="00784D7B" w:rsidP="00784D7B">
      <w:pPr>
        <w:numPr>
          <w:ilvl w:val="0"/>
          <w:numId w:val="6"/>
        </w:numPr>
        <w:shd w:val="clear" w:color="auto" w:fill="FFFFFF"/>
        <w:spacing w:before="135"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установлен срок для заключения гражданами договора на получение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медицинских услуг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 использованием семейного капитала – в течение действия заключения ВКК о нуждаемости в их получении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.</w:t>
      </w:r>
    </w:p>
    <w:p w14:paraId="0CE10489" w14:textId="1F82AB19" w:rsidR="00784D7B" w:rsidRPr="00784D7B" w:rsidRDefault="00784D7B" w:rsidP="00784D7B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spellStart"/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Справочно</w:t>
      </w:r>
      <w:proofErr w:type="spellEnd"/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.</w:t>
      </w:r>
      <w:r w:rsidR="00833ADA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Граждане могут обращаться в банк для перечисления средств семейного капитала на </w:t>
      </w:r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медицинские услуги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– </w:t>
      </w:r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в течение двух лет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 xml:space="preserve"> со дня подачи в рай(гор)исполком заявления о досрочном распоряжении средствами семейного капитала, при этом договор на получение таких услуг с государственной организацией здравоохранения должен быть заключен 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lastRenderedPageBreak/>
        <w:t>в течение срока действия заключения ВКК о нуждаемости в получении этих услуг – </w:t>
      </w:r>
      <w:r w:rsidRPr="00784D7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в пределах одного года</w:t>
      </w:r>
      <w:r w:rsidRPr="00784D7B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;</w:t>
      </w:r>
    </w:p>
    <w:p w14:paraId="2F77A761" w14:textId="77777777" w:rsidR="00784D7B" w:rsidRPr="00784D7B" w:rsidRDefault="00784D7B" w:rsidP="00784D7B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1C5D0324" w14:textId="7CF35EA4" w:rsidR="00784D7B" w:rsidRPr="00784D7B" w:rsidRDefault="00784D7B" w:rsidP="00784D7B">
      <w:pPr>
        <w:numPr>
          <w:ilvl w:val="0"/>
          <w:numId w:val="7"/>
        </w:numPr>
        <w:shd w:val="clear" w:color="auto" w:fill="FFFFFF"/>
        <w:spacing w:before="135"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установлен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единый срок возврата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на депозитные счета граждан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неиспользованных</w:t>
      </w:r>
      <w:r w:rsidR="00833AD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средств семейного капитала –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10 рабочих дней,</w:t>
      </w:r>
    </w:p>
    <w:p w14:paraId="374E39D2" w14:textId="77777777" w:rsidR="00784D7B" w:rsidRPr="00784D7B" w:rsidRDefault="00784D7B" w:rsidP="00784D7B">
      <w:pPr>
        <w:numPr>
          <w:ilvl w:val="0"/>
          <w:numId w:val="7"/>
        </w:numPr>
        <w:shd w:val="clear" w:color="auto" w:fill="FFFFFF"/>
        <w:spacing w:before="135"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 на улучшение жилищных условий – 3 месяца;</w:t>
      </w:r>
    </w:p>
    <w:p w14:paraId="4F0CFA8A" w14:textId="7BBC2C10" w:rsidR="00784D7B" w:rsidRPr="00784D7B" w:rsidRDefault="00784D7B" w:rsidP="00784D7B">
      <w:pPr>
        <w:numPr>
          <w:ilvl w:val="0"/>
          <w:numId w:val="7"/>
        </w:numPr>
        <w:shd w:val="clear" w:color="auto" w:fill="FFFFFF"/>
        <w:spacing w:before="135"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закреплена обязанность рай(гор)исполкомов осуществлять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мониторинг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использования гражданами семейного капитала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 всем направлениям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 контролировать</w:t>
      </w:r>
      <w:r w:rsidR="00833AD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возврат банком в республиканский бюджет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средств семейного капитала по неправомерно принятым решениям;</w:t>
      </w:r>
    </w:p>
    <w:p w14:paraId="3FF46463" w14:textId="77777777" w:rsidR="00784D7B" w:rsidRPr="00784D7B" w:rsidRDefault="00784D7B" w:rsidP="00784D7B">
      <w:pPr>
        <w:numPr>
          <w:ilvl w:val="0"/>
          <w:numId w:val="7"/>
        </w:numPr>
        <w:shd w:val="clear" w:color="auto" w:fill="FFFFFF"/>
        <w:spacing w:before="135" w:after="100" w:afterAutospacing="1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дополнен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перечень запрашиваемых документов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(в постановлении 541) и внесены изменения в </w:t>
      </w:r>
      <w:r w:rsidRPr="00784D7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формы заявлений и решений о назначении и досрочном распоряжении средствами семейного капитала </w:t>
      </w:r>
      <w:r w:rsidRPr="00784D7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(в постановлении 128).</w:t>
      </w:r>
    </w:p>
    <w:p w14:paraId="4C0AA86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259F"/>
    <w:multiLevelType w:val="multilevel"/>
    <w:tmpl w:val="15B8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77FFB"/>
    <w:multiLevelType w:val="multilevel"/>
    <w:tmpl w:val="3CD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11EF3"/>
    <w:multiLevelType w:val="multilevel"/>
    <w:tmpl w:val="0E5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67A67"/>
    <w:multiLevelType w:val="multilevel"/>
    <w:tmpl w:val="3B2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D7501"/>
    <w:multiLevelType w:val="multilevel"/>
    <w:tmpl w:val="DE3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0546C"/>
    <w:multiLevelType w:val="multilevel"/>
    <w:tmpl w:val="052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4485D"/>
    <w:multiLevelType w:val="multilevel"/>
    <w:tmpl w:val="93C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042462">
    <w:abstractNumId w:val="0"/>
  </w:num>
  <w:num w:numId="2" w16cid:durableId="647246713">
    <w:abstractNumId w:val="1"/>
  </w:num>
  <w:num w:numId="3" w16cid:durableId="1052314532">
    <w:abstractNumId w:val="5"/>
  </w:num>
  <w:num w:numId="4" w16cid:durableId="958335351">
    <w:abstractNumId w:val="2"/>
  </w:num>
  <w:num w:numId="5" w16cid:durableId="1340811418">
    <w:abstractNumId w:val="3"/>
  </w:num>
  <w:num w:numId="6" w16cid:durableId="530800752">
    <w:abstractNumId w:val="4"/>
  </w:num>
  <w:num w:numId="7" w16cid:durableId="959607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7B"/>
    <w:rsid w:val="00481F85"/>
    <w:rsid w:val="006C0B77"/>
    <w:rsid w:val="00784D7B"/>
    <w:rsid w:val="008242FF"/>
    <w:rsid w:val="00833ADA"/>
    <w:rsid w:val="00870751"/>
    <w:rsid w:val="008D27A2"/>
    <w:rsid w:val="00922C48"/>
    <w:rsid w:val="00AD1327"/>
    <w:rsid w:val="00B915B7"/>
    <w:rsid w:val="00C90D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82E5"/>
  <w15:chartTrackingRefBased/>
  <w15:docId w15:val="{718D5926-21B7-479B-A22C-3B55B84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user_05@DOBRUSH.LOCAL</dc:creator>
  <cp:keywords/>
  <dc:description/>
  <cp:lastModifiedBy>user_05@DOBRUSH.LOCAL</cp:lastModifiedBy>
  <cp:revision>3</cp:revision>
  <dcterms:created xsi:type="dcterms:W3CDTF">2024-07-19T06:42:00Z</dcterms:created>
  <dcterms:modified xsi:type="dcterms:W3CDTF">2024-07-19T13:10:00Z</dcterms:modified>
</cp:coreProperties>
</file>